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Pr="00994A65" w:rsidRDefault="00CD36CF" w:rsidP="00EF6030">
      <w:pPr>
        <w:pStyle w:val="TitlePageOrigin"/>
        <w:rPr>
          <w:color w:val="auto"/>
        </w:rPr>
      </w:pPr>
      <w:r w:rsidRPr="00994A65">
        <w:rPr>
          <w:color w:val="auto"/>
        </w:rPr>
        <w:t>WEST virginia legislature</w:t>
      </w:r>
    </w:p>
    <w:p w14:paraId="1F8A72FF" w14:textId="5D9EEA04" w:rsidR="00AC3B58" w:rsidRPr="00994A65" w:rsidRDefault="00CD36CF" w:rsidP="005E0FE1">
      <w:pPr>
        <w:pStyle w:val="TitlePageSession"/>
        <w:rPr>
          <w:color w:val="auto"/>
        </w:rPr>
      </w:pPr>
      <w:r w:rsidRPr="00994A65">
        <w:rPr>
          <w:color w:val="auto"/>
        </w:rPr>
        <w:t>20</w:t>
      </w:r>
      <w:r w:rsidR="005E0FE1" w:rsidRPr="00994A65">
        <w:rPr>
          <w:color w:val="auto"/>
        </w:rPr>
        <w:t>2</w:t>
      </w:r>
      <w:r w:rsidR="00664023" w:rsidRPr="00994A65">
        <w:rPr>
          <w:color w:val="auto"/>
        </w:rPr>
        <w:t>1</w:t>
      </w:r>
      <w:r w:rsidRPr="00994A65">
        <w:rPr>
          <w:color w:val="auto"/>
        </w:rPr>
        <w:t xml:space="preserve"> regular session</w:t>
      </w:r>
    </w:p>
    <w:p w14:paraId="34848A33" w14:textId="1CD1580E" w:rsidR="004D392D" w:rsidRPr="00994A65" w:rsidRDefault="004D392D" w:rsidP="001F68B9">
      <w:pPr>
        <w:pStyle w:val="TitlePageBillPrefix"/>
      </w:pPr>
      <w:r w:rsidRPr="00994A65">
        <w:t>Introduced</w:t>
      </w:r>
    </w:p>
    <w:p w14:paraId="1D6A51A4" w14:textId="4E6678EA" w:rsidR="00CD36CF" w:rsidRPr="00994A65" w:rsidRDefault="00252F92" w:rsidP="00EF6030">
      <w:pPr>
        <w:pStyle w:val="BillNumber"/>
        <w:rPr>
          <w:color w:val="auto"/>
        </w:rPr>
      </w:pPr>
      <w:sdt>
        <w:sdtPr>
          <w:rPr>
            <w:color w:val="auto"/>
          </w:r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7E752C" w:rsidRPr="00994A65">
            <w:rPr>
              <w:color w:val="auto"/>
            </w:rPr>
            <w:t>Senate</w:t>
          </w:r>
        </w:sdtContent>
      </w:sdt>
      <w:r w:rsidR="00303684" w:rsidRPr="00994A65">
        <w:rPr>
          <w:color w:val="auto"/>
        </w:rPr>
        <w:t xml:space="preserve"> </w:t>
      </w:r>
      <w:r w:rsidR="00CD36CF" w:rsidRPr="00994A65">
        <w:rPr>
          <w:color w:val="auto"/>
        </w:rPr>
        <w:t xml:space="preserve">Bill </w:t>
      </w:r>
      <w:sdt>
        <w:sdtPr>
          <w:rPr>
            <w:color w:val="auto"/>
          </w:rPr>
          <w:tag w:val="BNum"/>
          <w:id w:val="1645317809"/>
          <w:lock w:val="sdtLocked"/>
          <w:placeholder>
            <w:docPart w:val="98156DEB7509442D8ABFEA7101818C19"/>
          </w:placeholder>
          <w:text/>
        </w:sdtPr>
        <w:sdtEndPr/>
        <w:sdtContent>
          <w:r w:rsidR="001F68B9">
            <w:rPr>
              <w:color w:val="auto"/>
            </w:rPr>
            <w:t>499</w:t>
          </w:r>
        </w:sdtContent>
      </w:sdt>
    </w:p>
    <w:p w14:paraId="749207F9" w14:textId="41AD4A06" w:rsidR="00E81BF7" w:rsidRPr="00994A65" w:rsidRDefault="00252F92" w:rsidP="00EF6030">
      <w:pPr>
        <w:pStyle w:val="References"/>
        <w:rPr>
          <w:smallCaps/>
          <w:color w:val="auto"/>
        </w:rPr>
      </w:pPr>
      <w:r>
        <w:rPr>
          <w:smallCaps/>
          <w:color w:val="auto"/>
        </w:rPr>
        <w:t xml:space="preserve">By </w:t>
      </w:r>
      <w:r w:rsidR="00E81BF7" w:rsidRPr="00994A65">
        <w:rPr>
          <w:smallCaps/>
          <w:color w:val="auto"/>
        </w:rPr>
        <w:t>Senator</w:t>
      </w:r>
      <w:r w:rsidR="007F6C26" w:rsidRPr="00994A65">
        <w:rPr>
          <w:smallCaps/>
          <w:color w:val="auto"/>
        </w:rPr>
        <w:t xml:space="preserve"> Weld</w:t>
      </w:r>
    </w:p>
    <w:p w14:paraId="5DE798B0" w14:textId="3427CAFC" w:rsidR="00994A65" w:rsidRPr="00994A65" w:rsidRDefault="007F6C26" w:rsidP="00EF6030">
      <w:pPr>
        <w:pStyle w:val="References"/>
        <w:rPr>
          <w:color w:val="auto"/>
        </w:rPr>
      </w:pPr>
      <w:r w:rsidRPr="00994A65">
        <w:rPr>
          <w:color w:val="auto"/>
        </w:rPr>
        <w:t>[Introduced</w:t>
      </w:r>
      <w:r w:rsidR="001F68B9" w:rsidRPr="001F68B9">
        <w:rPr>
          <w:color w:val="auto"/>
        </w:rPr>
        <w:t xml:space="preserve"> </w:t>
      </w:r>
      <w:r w:rsidR="001F68B9">
        <w:rPr>
          <w:color w:val="auto"/>
        </w:rPr>
        <w:t>March 1, 2021; referred</w:t>
      </w:r>
    </w:p>
    <w:p w14:paraId="09F95A41" w14:textId="546AC4AA" w:rsidR="00E81BF7" w:rsidRPr="00994A65" w:rsidRDefault="00994A65" w:rsidP="00EF6030">
      <w:pPr>
        <w:pStyle w:val="References"/>
        <w:rPr>
          <w:color w:val="auto"/>
        </w:rPr>
      </w:pPr>
      <w:r w:rsidRPr="00994A65">
        <w:rPr>
          <w:color w:val="auto"/>
        </w:rPr>
        <w:t>t</w:t>
      </w:r>
      <w:r w:rsidR="007F6C26" w:rsidRPr="00994A65">
        <w:rPr>
          <w:color w:val="auto"/>
        </w:rPr>
        <w:t>o</w:t>
      </w:r>
      <w:r w:rsidRPr="00994A65">
        <w:rPr>
          <w:color w:val="auto"/>
        </w:rPr>
        <w:t xml:space="preserve"> the Committee on</w:t>
      </w:r>
      <w:r w:rsidR="00D121F5">
        <w:rPr>
          <w:color w:val="auto"/>
        </w:rPr>
        <w:t xml:space="preserve"> the Judiciary</w:t>
      </w:r>
      <w:r w:rsidR="007F6C26" w:rsidRPr="00994A65">
        <w:rPr>
          <w:color w:val="auto"/>
        </w:rPr>
        <w:t>]</w:t>
      </w:r>
    </w:p>
    <w:p w14:paraId="04534662" w14:textId="77777777" w:rsidR="00E81BF7" w:rsidRPr="00994A65" w:rsidRDefault="00E81BF7" w:rsidP="00E81BF7">
      <w:pPr>
        <w:pStyle w:val="TitlePageOrigin"/>
        <w:rPr>
          <w:color w:val="auto"/>
        </w:rPr>
      </w:pPr>
    </w:p>
    <w:p w14:paraId="119D0EF5" w14:textId="2148E3AE" w:rsidR="00E81BF7" w:rsidRPr="00994A65" w:rsidRDefault="00E81BF7" w:rsidP="00E81BF7">
      <w:pPr>
        <w:pStyle w:val="TitlePageOrigin"/>
        <w:rPr>
          <w:color w:val="auto"/>
        </w:rPr>
      </w:pPr>
    </w:p>
    <w:p w14:paraId="264F8BE4" w14:textId="4077B1D6" w:rsidR="00664023" w:rsidRPr="00994A65" w:rsidRDefault="00664023" w:rsidP="00664023">
      <w:pPr>
        <w:pStyle w:val="TitleSection"/>
        <w:rPr>
          <w:color w:val="auto"/>
        </w:rPr>
      </w:pPr>
      <w:r w:rsidRPr="00994A65">
        <w:rPr>
          <w:color w:val="auto"/>
        </w:rPr>
        <w:lastRenderedPageBreak/>
        <w:t>A BILL to amend and reenact §6</w:t>
      </w:r>
      <w:r w:rsidR="00E546B2" w:rsidRPr="00994A65">
        <w:rPr>
          <w:color w:val="auto"/>
        </w:rPr>
        <w:t>0A-4-406</w:t>
      </w:r>
      <w:r w:rsidR="00787B16" w:rsidRPr="00994A65">
        <w:rPr>
          <w:color w:val="auto"/>
        </w:rPr>
        <w:t xml:space="preserve"> </w:t>
      </w:r>
      <w:r w:rsidRPr="00994A65">
        <w:rPr>
          <w:color w:val="auto"/>
        </w:rPr>
        <w:t>of the Code of West Virginia, 1931, as amended</w:t>
      </w:r>
      <w:r w:rsidR="009A270D" w:rsidRPr="00994A65">
        <w:rPr>
          <w:color w:val="auto"/>
        </w:rPr>
        <w:t>,</w:t>
      </w:r>
      <w:r w:rsidRPr="00994A65">
        <w:rPr>
          <w:color w:val="auto"/>
        </w:rPr>
        <w:t xml:space="preserve"> relating to </w:t>
      </w:r>
      <w:r w:rsidR="00DD61C3" w:rsidRPr="00994A65">
        <w:rPr>
          <w:color w:val="auto"/>
        </w:rPr>
        <w:t>parole eligibility for drug distribution offenses;</w:t>
      </w:r>
      <w:r w:rsidR="001F68B9">
        <w:rPr>
          <w:color w:val="auto"/>
        </w:rPr>
        <w:t xml:space="preserve"> and</w:t>
      </w:r>
      <w:r w:rsidR="00DD61C3" w:rsidRPr="00994A65">
        <w:rPr>
          <w:color w:val="auto"/>
        </w:rPr>
        <w:t xml:space="preserve"> adding </w:t>
      </w:r>
      <w:r w:rsidR="00702368" w:rsidRPr="00994A65">
        <w:rPr>
          <w:color w:val="auto"/>
        </w:rPr>
        <w:t>distribution in, on, or within 100 feet of real property comprising a recovery residence, or offering treatment or counseling to persons suffering from substance use disorder</w:t>
      </w:r>
      <w:r w:rsidRPr="00994A65">
        <w:rPr>
          <w:color w:val="auto"/>
        </w:rPr>
        <w:t xml:space="preserve">. </w:t>
      </w:r>
    </w:p>
    <w:p w14:paraId="0AB42906" w14:textId="17DB097A" w:rsidR="00E81BF7" w:rsidRPr="00994A65" w:rsidRDefault="00E81BF7" w:rsidP="00664023">
      <w:pPr>
        <w:pStyle w:val="EnactingClause"/>
        <w:rPr>
          <w:color w:val="auto"/>
        </w:rPr>
        <w:sectPr w:rsidR="00E81BF7" w:rsidRPr="00994A65" w:rsidSect="00AC01BB">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994A65">
        <w:rPr>
          <w:color w:val="auto"/>
        </w:rPr>
        <w:t>Be it enacted by the Legislature of West Virginia</w:t>
      </w:r>
      <w:r w:rsidR="001F68B9">
        <w:rPr>
          <w:color w:val="auto"/>
        </w:rPr>
        <w:t>:</w:t>
      </w:r>
    </w:p>
    <w:p w14:paraId="6F928C3D" w14:textId="1B2C0A85" w:rsidR="00921227" w:rsidRPr="00994A65" w:rsidRDefault="00921227" w:rsidP="00921227">
      <w:pPr>
        <w:pStyle w:val="ArticleHeading"/>
        <w:rPr>
          <w:color w:val="auto"/>
        </w:rPr>
      </w:pPr>
      <w:r w:rsidRPr="00994A65">
        <w:rPr>
          <w:color w:val="auto"/>
        </w:rPr>
        <w:t>Article 4.offenses and penalties.</w:t>
      </w:r>
    </w:p>
    <w:p w14:paraId="00CA80BA" w14:textId="0B9BB59A" w:rsidR="00FA6513" w:rsidRPr="00994A65" w:rsidRDefault="00FA6513" w:rsidP="00FA6513">
      <w:pPr>
        <w:pStyle w:val="SectionHeading"/>
        <w:rPr>
          <w:color w:val="auto"/>
        </w:rPr>
      </w:pPr>
      <w:r w:rsidRPr="00994A65">
        <w:rPr>
          <w:color w:val="auto"/>
        </w:rPr>
        <w:t xml:space="preserve">§60A-4-406. Distribution to persons under the age of 18 by persons over the age of 21; distribution by persons 18 or over in, on, or within 1,000 feet of, school or college; distribution by persons 18 or over in, on, or within 200 feet of a public library; increasing mandatory period of incarceration prior to parole eligibility. </w:t>
      </w:r>
    </w:p>
    <w:p w14:paraId="24186CE8" w14:textId="77777777" w:rsidR="004D392D" w:rsidRPr="00994A65" w:rsidRDefault="004D392D" w:rsidP="004D392D">
      <w:pPr>
        <w:pStyle w:val="SectionBody"/>
        <w:widowControl/>
        <w:rPr>
          <w:color w:val="auto"/>
        </w:rPr>
      </w:pPr>
      <w:r w:rsidRPr="00994A65">
        <w:rPr>
          <w:color w:val="auto"/>
        </w:rPr>
        <w:t>(a) Notwithstanding any other provision of law to the contrary, a person is ineligible for parole for a period of three years if he or she is sentenced to the custody of the Commissioner of Corrections and Rehabilitation, for service of a sentence of incarceration and is convicted of a felony violation under the provisions of §60A-4-401(a)(</w:t>
      </w:r>
      <w:proofErr w:type="spellStart"/>
      <w:r w:rsidRPr="00994A65">
        <w:rPr>
          <w:color w:val="auto"/>
        </w:rPr>
        <w:t>i</w:t>
      </w:r>
      <w:proofErr w:type="spellEnd"/>
      <w:r w:rsidRPr="00994A65">
        <w:rPr>
          <w:color w:val="auto"/>
        </w:rPr>
        <w:t>) of this code for distribution of a controlled substance and:</w:t>
      </w:r>
    </w:p>
    <w:p w14:paraId="5816C4B1" w14:textId="77777777" w:rsidR="004D392D" w:rsidRPr="00994A65" w:rsidRDefault="004D392D" w:rsidP="004D392D">
      <w:pPr>
        <w:pStyle w:val="SectionBody"/>
        <w:widowControl/>
        <w:rPr>
          <w:color w:val="auto"/>
        </w:rPr>
      </w:pPr>
      <w:r w:rsidRPr="00994A65">
        <w:rPr>
          <w:color w:val="auto"/>
        </w:rPr>
        <w:t xml:space="preserve">(1) Is 21 years of age or older at the time of the distribution upon which the conviction is based, and the person to whom the controlled substance was distributed was under the age of 18 years at the time of the distribution; </w:t>
      </w:r>
    </w:p>
    <w:p w14:paraId="7C848DEB" w14:textId="77777777" w:rsidR="004D392D" w:rsidRPr="00994A65" w:rsidRDefault="004D392D" w:rsidP="004D392D">
      <w:pPr>
        <w:pStyle w:val="SectionBody"/>
        <w:widowControl/>
        <w:rPr>
          <w:color w:val="auto"/>
        </w:rPr>
      </w:pPr>
      <w:r w:rsidRPr="00994A65">
        <w:rPr>
          <w:color w:val="auto"/>
        </w:rPr>
        <w:t>(2) Is 18 years of age or older and the distribution upon which the conviction is based occurred in, on, or within 1,000 feet of, the real property comprising a public or private elementary, vocational or secondary school or a public or private college, junior college or university in this state; or</w:t>
      </w:r>
    </w:p>
    <w:p w14:paraId="0445657D" w14:textId="1F01634F" w:rsidR="004D392D" w:rsidRPr="00994A65" w:rsidRDefault="004D392D" w:rsidP="004D392D">
      <w:pPr>
        <w:pStyle w:val="SectionBody"/>
        <w:rPr>
          <w:color w:val="auto"/>
          <w:u w:val="single"/>
        </w:rPr>
      </w:pPr>
      <w:r w:rsidRPr="00994A65">
        <w:rPr>
          <w:color w:val="auto"/>
        </w:rPr>
        <w:t xml:space="preserve">(3) Is 18 years of age or older and the distribution upon which the conviction is based occurred in, on, or within 200 feet of, the real property comprising a public library in this state; </w:t>
      </w:r>
      <w:r w:rsidRPr="00994A65">
        <w:rPr>
          <w:color w:val="auto"/>
          <w:u w:val="single"/>
        </w:rPr>
        <w:t>or</w:t>
      </w:r>
    </w:p>
    <w:p w14:paraId="75531C49" w14:textId="77777777" w:rsidR="004D392D" w:rsidRPr="00994A65" w:rsidRDefault="004D392D" w:rsidP="004D392D">
      <w:pPr>
        <w:pStyle w:val="SectionBody"/>
        <w:rPr>
          <w:color w:val="auto"/>
        </w:rPr>
      </w:pPr>
      <w:r w:rsidRPr="00994A65">
        <w:rPr>
          <w:color w:val="auto"/>
          <w:u w:val="single"/>
        </w:rPr>
        <w:t xml:space="preserve">(4) Is 18 years of age or older and the distribution upon which the conviction is based occurred in, on, or within 100 feet of real property comprising a recovery residence, as defined in </w:t>
      </w:r>
      <w:r w:rsidRPr="00994A65">
        <w:rPr>
          <w:rFonts w:cs="Arial"/>
          <w:color w:val="auto"/>
          <w:u w:val="single"/>
        </w:rPr>
        <w:lastRenderedPageBreak/>
        <w:t xml:space="preserve">§16-59-1 of this code, or offering treatment or counseling to persons suffering from </w:t>
      </w:r>
      <w:r w:rsidRPr="00994A65">
        <w:rPr>
          <w:color w:val="auto"/>
          <w:u w:val="single"/>
        </w:rPr>
        <w:t>substance use disorder.</w:t>
      </w:r>
    </w:p>
    <w:p w14:paraId="10711F59" w14:textId="77777777" w:rsidR="004D392D" w:rsidRPr="00994A65" w:rsidRDefault="004D392D" w:rsidP="004D392D">
      <w:pPr>
        <w:pStyle w:val="SectionBody"/>
        <w:widowControl/>
        <w:rPr>
          <w:color w:val="auto"/>
        </w:rPr>
      </w:pPr>
      <w:r w:rsidRPr="00994A65">
        <w:rPr>
          <w:color w:val="auto"/>
        </w:rPr>
        <w:t>(b) Notwithstanding any other provision of law to the contrary, a person is ineligible for parole for a period of two years if he or she is sentenced to the custody of the Commissioner of Corrections and Rehabilitation, for service of a sentence of incarceration and is convicted of a felony violation under the provisions of §60A-4-401(a)(ii) of this code for distribution of a controlled substance and:</w:t>
      </w:r>
    </w:p>
    <w:p w14:paraId="5ECC5280" w14:textId="77777777" w:rsidR="004D392D" w:rsidRPr="00994A65" w:rsidRDefault="004D392D" w:rsidP="004D392D">
      <w:pPr>
        <w:pStyle w:val="SectionBody"/>
        <w:widowControl/>
        <w:rPr>
          <w:color w:val="auto"/>
        </w:rPr>
      </w:pPr>
      <w:r w:rsidRPr="00994A65">
        <w:rPr>
          <w:color w:val="auto"/>
        </w:rPr>
        <w:t xml:space="preserve">(1) Is 21 years of age or older at the time of the distribution upon which the conviction is based, and the person to whom the controlled substance was distributed was under the age of 18 years at the time of the distribution; </w:t>
      </w:r>
    </w:p>
    <w:p w14:paraId="5F85E90A" w14:textId="77777777" w:rsidR="004D392D" w:rsidRPr="00994A65" w:rsidRDefault="004D392D" w:rsidP="004D392D">
      <w:pPr>
        <w:pStyle w:val="SectionBody"/>
        <w:widowControl/>
        <w:rPr>
          <w:color w:val="auto"/>
        </w:rPr>
      </w:pPr>
      <w:r w:rsidRPr="00994A65">
        <w:rPr>
          <w:color w:val="auto"/>
        </w:rPr>
        <w:t>(2) Is 18 years of age or older and the distribution upon which the conviction is based occurred in, on, or within 1,000 feet of, the real property comprising a public or private elementary, vocational or secondary school or a public or private college, junior college or university in this state; or</w:t>
      </w:r>
    </w:p>
    <w:p w14:paraId="2F4A1E18" w14:textId="77777777" w:rsidR="004D392D" w:rsidRPr="00994A65" w:rsidRDefault="004D392D" w:rsidP="004D392D">
      <w:pPr>
        <w:pStyle w:val="SectionBody"/>
        <w:rPr>
          <w:color w:val="auto"/>
          <w:u w:val="single"/>
        </w:rPr>
      </w:pPr>
      <w:r w:rsidRPr="00994A65">
        <w:rPr>
          <w:color w:val="auto"/>
        </w:rPr>
        <w:t xml:space="preserve">(3) Is 18 years of age or older and the distribution upon which the conviction is based occurred in, on, or within 200 feet of, the real property comprising a public library in this state; </w:t>
      </w:r>
      <w:r w:rsidRPr="00994A65">
        <w:rPr>
          <w:color w:val="auto"/>
          <w:u w:val="single"/>
        </w:rPr>
        <w:t>or</w:t>
      </w:r>
    </w:p>
    <w:p w14:paraId="4971430E" w14:textId="77777777" w:rsidR="004D392D" w:rsidRPr="00994A65" w:rsidRDefault="004D392D" w:rsidP="004D392D">
      <w:pPr>
        <w:pStyle w:val="SectionBody"/>
        <w:rPr>
          <w:color w:val="auto"/>
        </w:rPr>
      </w:pPr>
      <w:r w:rsidRPr="00994A65">
        <w:rPr>
          <w:color w:val="auto"/>
          <w:u w:val="single"/>
        </w:rPr>
        <w:t xml:space="preserve">(4) Is 18 years of age or older and the distribution upon which the conviction is based occurred in, on, or within 100 feet of real property comprising a recovery residence, as defined in </w:t>
      </w:r>
      <w:r w:rsidRPr="00994A65">
        <w:rPr>
          <w:rFonts w:cs="Arial"/>
          <w:color w:val="auto"/>
          <w:u w:val="single"/>
        </w:rPr>
        <w:t xml:space="preserve">§16-59-1 of this code, or offering treatment or counseling to persons suffering from </w:t>
      </w:r>
      <w:r w:rsidRPr="00994A65">
        <w:rPr>
          <w:color w:val="auto"/>
          <w:u w:val="single"/>
        </w:rPr>
        <w:t>substance use disorder.</w:t>
      </w:r>
    </w:p>
    <w:p w14:paraId="19263CBE" w14:textId="77777777" w:rsidR="004D392D" w:rsidRPr="00994A65" w:rsidRDefault="004D392D" w:rsidP="004D392D">
      <w:pPr>
        <w:pStyle w:val="SectionBody"/>
        <w:widowControl/>
        <w:rPr>
          <w:color w:val="auto"/>
        </w:rPr>
      </w:pPr>
      <w:r w:rsidRPr="00994A65">
        <w:rPr>
          <w:color w:val="auto"/>
        </w:rPr>
        <w:t>(c) The existence of any fact which would make any person subject to the provisions of this section may not be considered unless the fact is clearly stated and included in the indictment or presentment by which the person is charged and is either:</w:t>
      </w:r>
    </w:p>
    <w:p w14:paraId="6AF4F187" w14:textId="77777777" w:rsidR="004D392D" w:rsidRPr="00994A65" w:rsidRDefault="004D392D" w:rsidP="004D392D">
      <w:pPr>
        <w:pStyle w:val="SectionBody"/>
        <w:widowControl/>
        <w:rPr>
          <w:color w:val="auto"/>
        </w:rPr>
      </w:pPr>
      <w:r w:rsidRPr="00994A65">
        <w:rPr>
          <w:color w:val="auto"/>
        </w:rPr>
        <w:t>(1) Found by the court upon a plea of guilty or nolo contendere;</w:t>
      </w:r>
    </w:p>
    <w:p w14:paraId="51E2C433" w14:textId="77777777" w:rsidR="004D392D" w:rsidRPr="00994A65" w:rsidRDefault="004D392D" w:rsidP="004D392D">
      <w:pPr>
        <w:pStyle w:val="SectionBody"/>
        <w:widowControl/>
        <w:rPr>
          <w:color w:val="auto"/>
        </w:rPr>
      </w:pPr>
      <w:r w:rsidRPr="00994A65">
        <w:rPr>
          <w:color w:val="auto"/>
        </w:rPr>
        <w:t>(2) Found by the jury, if the matter be tried before a jury, upon submission to the jury of a special interrogatory for such purpose; or</w:t>
      </w:r>
    </w:p>
    <w:p w14:paraId="038DB19F" w14:textId="77777777" w:rsidR="004D392D" w:rsidRPr="00994A65" w:rsidRDefault="004D392D" w:rsidP="004D392D">
      <w:pPr>
        <w:pStyle w:val="SectionBody"/>
        <w:widowControl/>
        <w:rPr>
          <w:color w:val="auto"/>
        </w:rPr>
      </w:pPr>
      <w:r w:rsidRPr="00994A65">
        <w:rPr>
          <w:color w:val="auto"/>
        </w:rPr>
        <w:lastRenderedPageBreak/>
        <w:t>(3) Found by the court, if the matter be tried by the court without a jury.</w:t>
      </w:r>
    </w:p>
    <w:p w14:paraId="6DE3D31C" w14:textId="77777777" w:rsidR="004D392D" w:rsidRPr="00994A65" w:rsidRDefault="004D392D" w:rsidP="004D392D">
      <w:pPr>
        <w:pStyle w:val="SectionBody"/>
        <w:rPr>
          <w:color w:val="auto"/>
        </w:rPr>
      </w:pPr>
      <w:r w:rsidRPr="00994A65">
        <w:rPr>
          <w:color w:val="auto"/>
        </w:rPr>
        <w:t>(d) Nothing in this section limits the sentencing alternatives made available to circuit court judges under other provisions of this code.</w:t>
      </w:r>
    </w:p>
    <w:p w14:paraId="13E9E198" w14:textId="08F0891A" w:rsidR="00664023" w:rsidRPr="00994A65" w:rsidRDefault="00664023" w:rsidP="00664023">
      <w:pPr>
        <w:pStyle w:val="Note"/>
        <w:rPr>
          <w:color w:val="auto"/>
        </w:rPr>
      </w:pPr>
      <w:r w:rsidRPr="00994A65">
        <w:rPr>
          <w:color w:val="auto"/>
        </w:rPr>
        <w:t>NOTE: The bill</w:t>
      </w:r>
      <w:r w:rsidR="00DD61C3" w:rsidRPr="00994A65">
        <w:rPr>
          <w:color w:val="auto"/>
        </w:rPr>
        <w:t xml:space="preserve"> adds as a factor to be considered for parole eligibility whether the defendant was 18 years of age and </w:t>
      </w:r>
      <w:r w:rsidR="00B50015" w:rsidRPr="00994A65">
        <w:rPr>
          <w:color w:val="auto"/>
        </w:rPr>
        <w:t>the distribution upon which the conviction is based occurred in, on, or within 100 feet of real property comprising a recovery residence as defined in §16-59-1 of this code, or offering treatment or counseling to persons suffering from substance use disorder</w:t>
      </w:r>
      <w:r w:rsidR="00787B16" w:rsidRPr="00994A65">
        <w:rPr>
          <w:color w:val="auto"/>
        </w:rPr>
        <w:t xml:space="preserve">. </w:t>
      </w:r>
    </w:p>
    <w:p w14:paraId="0E803500" w14:textId="123E8CA7" w:rsidR="00664023" w:rsidRPr="00994A65" w:rsidRDefault="00664023" w:rsidP="00664023">
      <w:pPr>
        <w:pStyle w:val="Note"/>
        <w:rPr>
          <w:color w:val="auto"/>
        </w:rPr>
      </w:pPr>
      <w:r w:rsidRPr="00994A65">
        <w:rPr>
          <w:color w:val="auto"/>
        </w:rPr>
        <w:t>Strike-throughs indicate language that would be stricken from a heading or the present law</w:t>
      </w:r>
      <w:r w:rsidR="00C45DB5" w:rsidRPr="00994A65">
        <w:rPr>
          <w:color w:val="auto"/>
        </w:rPr>
        <w:t>,</w:t>
      </w:r>
      <w:r w:rsidRPr="00994A65">
        <w:rPr>
          <w:color w:val="auto"/>
        </w:rPr>
        <w:t xml:space="preserve"> and underscoring indicates new language that would be added.</w:t>
      </w:r>
    </w:p>
    <w:p w14:paraId="5E3510E8" w14:textId="3E8DEED3" w:rsidR="004A235C" w:rsidRPr="00994A65" w:rsidRDefault="004A235C" w:rsidP="0041164A">
      <w:pPr>
        <w:pStyle w:val="Note"/>
        <w:rPr>
          <w:color w:val="auto"/>
        </w:rPr>
      </w:pPr>
    </w:p>
    <w:sectPr w:rsidR="004A235C" w:rsidRPr="00994A65" w:rsidSect="00814D47">
      <w:footerReference w:type="default" r:id="rId13"/>
      <w:type w:val="continuous"/>
      <w:pgSz w:w="12240" w:h="15840"/>
      <w:pgMar w:top="1440" w:right="1440" w:bottom="1440" w:left="1440" w:header="720" w:footer="720" w:gutter="0"/>
      <w:lnNumType w:countBy="1" w:restart="newSection"/>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E1BD02" w14:textId="77777777" w:rsidR="001B4576" w:rsidRPr="00B844FE" w:rsidRDefault="001B4576" w:rsidP="00B844FE">
      <w:r>
        <w:separator/>
      </w:r>
    </w:p>
  </w:endnote>
  <w:endnote w:type="continuationSeparator" w:id="0">
    <w:p w14:paraId="7CB2440E" w14:textId="77777777" w:rsidR="001B4576" w:rsidRPr="00B844FE" w:rsidRDefault="001B457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524AB" w14:textId="77777777" w:rsidR="003D47E0" w:rsidRDefault="003D47E0" w:rsidP="00AC01B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6FA8731" w14:textId="77777777" w:rsidR="003D47E0" w:rsidRPr="00E81BF7" w:rsidRDefault="003D47E0" w:rsidP="00E81B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0D29" w14:textId="25683F40" w:rsidR="003D47E0" w:rsidRDefault="003D47E0" w:rsidP="00571AC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8B3100">
      <w:rPr>
        <w:rStyle w:val="PageNumber"/>
        <w:noProof/>
      </w:rPr>
      <w:t>1</w:t>
    </w:r>
    <w:r>
      <w:rPr>
        <w:rStyle w:val="PageNumber"/>
      </w:rPr>
      <w:fldChar w:fldCharType="end"/>
    </w:r>
  </w:p>
  <w:p w14:paraId="37A7CDB4" w14:textId="3AA1D06C" w:rsidR="003D47E0" w:rsidRPr="00AC01BB" w:rsidRDefault="003D47E0" w:rsidP="00AC01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8800F" w14:textId="6375C845" w:rsidR="00473703" w:rsidRDefault="00473703" w:rsidP="00571AC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8B3100">
      <w:rPr>
        <w:rStyle w:val="PageNumber"/>
        <w:noProof/>
      </w:rPr>
      <w:t>3</w:t>
    </w:r>
    <w:r>
      <w:rPr>
        <w:rStyle w:val="PageNumber"/>
      </w:rPr>
      <w:fldChar w:fldCharType="end"/>
    </w:r>
  </w:p>
  <w:p w14:paraId="6D459D55" w14:textId="77777777" w:rsidR="00473703" w:rsidRPr="00AC01BB" w:rsidRDefault="00473703" w:rsidP="00AC01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84BBFB" w14:textId="77777777" w:rsidR="001B4576" w:rsidRPr="00B844FE" w:rsidRDefault="001B4576" w:rsidP="00B844FE">
      <w:r>
        <w:separator/>
      </w:r>
    </w:p>
  </w:footnote>
  <w:footnote w:type="continuationSeparator" w:id="0">
    <w:p w14:paraId="7C63571B" w14:textId="77777777" w:rsidR="001B4576" w:rsidRPr="00B844FE" w:rsidRDefault="001B457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4684F" w14:textId="6A906565" w:rsidR="003D47E0" w:rsidRPr="00E81BF7" w:rsidRDefault="003D47E0" w:rsidP="00E81BF7">
    <w:pPr>
      <w:pStyle w:val="Header"/>
    </w:pPr>
    <w:r>
      <w:t>CS for SB 622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F120C" w14:textId="3E9AC230" w:rsidR="007F6C26" w:rsidRDefault="007F6C26">
    <w:pPr>
      <w:pStyle w:val="Header"/>
    </w:pPr>
    <w:r>
      <w:t>Intr. SB</w:t>
    </w:r>
    <w:r>
      <w:tab/>
    </w:r>
    <w:r>
      <w:tab/>
      <w:t>2021R2357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1780E" w14:textId="5274193A" w:rsidR="007F6C26" w:rsidRDefault="007F6C26">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49D"/>
    <w:rsid w:val="00001FFF"/>
    <w:rsid w:val="00002112"/>
    <w:rsid w:val="000031CF"/>
    <w:rsid w:val="00004060"/>
    <w:rsid w:val="000041C1"/>
    <w:rsid w:val="00004A60"/>
    <w:rsid w:val="0000526A"/>
    <w:rsid w:val="00013B88"/>
    <w:rsid w:val="00013F8E"/>
    <w:rsid w:val="00014156"/>
    <w:rsid w:val="00051CAE"/>
    <w:rsid w:val="00054385"/>
    <w:rsid w:val="0005553E"/>
    <w:rsid w:val="00056B8C"/>
    <w:rsid w:val="000572BE"/>
    <w:rsid w:val="000631F0"/>
    <w:rsid w:val="00064FA4"/>
    <w:rsid w:val="000662B8"/>
    <w:rsid w:val="00067A6C"/>
    <w:rsid w:val="00075668"/>
    <w:rsid w:val="00084FD6"/>
    <w:rsid w:val="00085D22"/>
    <w:rsid w:val="00086E53"/>
    <w:rsid w:val="00091298"/>
    <w:rsid w:val="00095185"/>
    <w:rsid w:val="00097C71"/>
    <w:rsid w:val="000A023B"/>
    <w:rsid w:val="000C170E"/>
    <w:rsid w:val="000C5C77"/>
    <w:rsid w:val="000D0E6B"/>
    <w:rsid w:val="000D26E1"/>
    <w:rsid w:val="000F044E"/>
    <w:rsid w:val="000F3020"/>
    <w:rsid w:val="000F32C2"/>
    <w:rsid w:val="000F4EE4"/>
    <w:rsid w:val="0010070F"/>
    <w:rsid w:val="00102B74"/>
    <w:rsid w:val="00107D88"/>
    <w:rsid w:val="00132CD1"/>
    <w:rsid w:val="001338A2"/>
    <w:rsid w:val="001445E0"/>
    <w:rsid w:val="001465F0"/>
    <w:rsid w:val="0014752B"/>
    <w:rsid w:val="0015112E"/>
    <w:rsid w:val="00151F9F"/>
    <w:rsid w:val="001552E7"/>
    <w:rsid w:val="001566B4"/>
    <w:rsid w:val="001634D0"/>
    <w:rsid w:val="00164614"/>
    <w:rsid w:val="001730A5"/>
    <w:rsid w:val="00173356"/>
    <w:rsid w:val="00175B38"/>
    <w:rsid w:val="0018056B"/>
    <w:rsid w:val="00193E43"/>
    <w:rsid w:val="001A0648"/>
    <w:rsid w:val="001B09EB"/>
    <w:rsid w:val="001B1E45"/>
    <w:rsid w:val="001B4576"/>
    <w:rsid w:val="001B6CDE"/>
    <w:rsid w:val="001C279E"/>
    <w:rsid w:val="001C657F"/>
    <w:rsid w:val="001D459E"/>
    <w:rsid w:val="001D45ED"/>
    <w:rsid w:val="001E1972"/>
    <w:rsid w:val="001E26BF"/>
    <w:rsid w:val="001E3B00"/>
    <w:rsid w:val="001F33DC"/>
    <w:rsid w:val="001F3B5A"/>
    <w:rsid w:val="001F42CC"/>
    <w:rsid w:val="001F68B9"/>
    <w:rsid w:val="00212804"/>
    <w:rsid w:val="0021343A"/>
    <w:rsid w:val="002147CC"/>
    <w:rsid w:val="00231569"/>
    <w:rsid w:val="00231DCC"/>
    <w:rsid w:val="002353DA"/>
    <w:rsid w:val="0023682B"/>
    <w:rsid w:val="00243156"/>
    <w:rsid w:val="00252584"/>
    <w:rsid w:val="00252F92"/>
    <w:rsid w:val="00260DC8"/>
    <w:rsid w:val="0026215E"/>
    <w:rsid w:val="002661F9"/>
    <w:rsid w:val="0027011C"/>
    <w:rsid w:val="00274200"/>
    <w:rsid w:val="00275740"/>
    <w:rsid w:val="002772C0"/>
    <w:rsid w:val="0027769C"/>
    <w:rsid w:val="00280AAB"/>
    <w:rsid w:val="00284217"/>
    <w:rsid w:val="002869E5"/>
    <w:rsid w:val="002900B0"/>
    <w:rsid w:val="00290FB8"/>
    <w:rsid w:val="002A00FA"/>
    <w:rsid w:val="002A0269"/>
    <w:rsid w:val="002A0729"/>
    <w:rsid w:val="002C1FF7"/>
    <w:rsid w:val="002D3B7A"/>
    <w:rsid w:val="002D4A55"/>
    <w:rsid w:val="002D5B65"/>
    <w:rsid w:val="002E18AF"/>
    <w:rsid w:val="002E49F9"/>
    <w:rsid w:val="002E692C"/>
    <w:rsid w:val="002F0F0F"/>
    <w:rsid w:val="002F19A7"/>
    <w:rsid w:val="002F4CF3"/>
    <w:rsid w:val="002F7B58"/>
    <w:rsid w:val="00301F44"/>
    <w:rsid w:val="00303684"/>
    <w:rsid w:val="003143F5"/>
    <w:rsid w:val="00314699"/>
    <w:rsid w:val="00314854"/>
    <w:rsid w:val="003159B9"/>
    <w:rsid w:val="003432D4"/>
    <w:rsid w:val="003454A3"/>
    <w:rsid w:val="00352EE9"/>
    <w:rsid w:val="003552C9"/>
    <w:rsid w:val="003605FB"/>
    <w:rsid w:val="00364734"/>
    <w:rsid w:val="00365920"/>
    <w:rsid w:val="00380F3C"/>
    <w:rsid w:val="00381557"/>
    <w:rsid w:val="0038445A"/>
    <w:rsid w:val="003847D2"/>
    <w:rsid w:val="003854AE"/>
    <w:rsid w:val="00392414"/>
    <w:rsid w:val="00392FFC"/>
    <w:rsid w:val="00393D6E"/>
    <w:rsid w:val="003A2F94"/>
    <w:rsid w:val="003A5CE8"/>
    <w:rsid w:val="003B001A"/>
    <w:rsid w:val="003B65D1"/>
    <w:rsid w:val="003C121D"/>
    <w:rsid w:val="003C51CD"/>
    <w:rsid w:val="003D47E0"/>
    <w:rsid w:val="003D572F"/>
    <w:rsid w:val="004034F6"/>
    <w:rsid w:val="004036B3"/>
    <w:rsid w:val="00405B7B"/>
    <w:rsid w:val="0041164A"/>
    <w:rsid w:val="00411EE5"/>
    <w:rsid w:val="0041361B"/>
    <w:rsid w:val="00413723"/>
    <w:rsid w:val="00421630"/>
    <w:rsid w:val="004247A2"/>
    <w:rsid w:val="00443594"/>
    <w:rsid w:val="00446BAD"/>
    <w:rsid w:val="00455C0E"/>
    <w:rsid w:val="00456660"/>
    <w:rsid w:val="004620AE"/>
    <w:rsid w:val="00473703"/>
    <w:rsid w:val="004A0C37"/>
    <w:rsid w:val="004A235C"/>
    <w:rsid w:val="004A5093"/>
    <w:rsid w:val="004B1336"/>
    <w:rsid w:val="004B2795"/>
    <w:rsid w:val="004B3445"/>
    <w:rsid w:val="004C13DD"/>
    <w:rsid w:val="004D392D"/>
    <w:rsid w:val="004E3441"/>
    <w:rsid w:val="004E71A2"/>
    <w:rsid w:val="004E746E"/>
    <w:rsid w:val="004F5A5A"/>
    <w:rsid w:val="005051F0"/>
    <w:rsid w:val="00505582"/>
    <w:rsid w:val="005346B1"/>
    <w:rsid w:val="00542651"/>
    <w:rsid w:val="00545F4C"/>
    <w:rsid w:val="005556F6"/>
    <w:rsid w:val="00567D8F"/>
    <w:rsid w:val="00571ACD"/>
    <w:rsid w:val="00571DC3"/>
    <w:rsid w:val="005832F5"/>
    <w:rsid w:val="00584851"/>
    <w:rsid w:val="00585183"/>
    <w:rsid w:val="005942B5"/>
    <w:rsid w:val="005A141C"/>
    <w:rsid w:val="005A1669"/>
    <w:rsid w:val="005A5366"/>
    <w:rsid w:val="005B126C"/>
    <w:rsid w:val="005C2386"/>
    <w:rsid w:val="005C6D4B"/>
    <w:rsid w:val="005D559E"/>
    <w:rsid w:val="005D60DF"/>
    <w:rsid w:val="005E0FE1"/>
    <w:rsid w:val="005E769F"/>
    <w:rsid w:val="005F2E36"/>
    <w:rsid w:val="005F4802"/>
    <w:rsid w:val="005F5263"/>
    <w:rsid w:val="005F63D3"/>
    <w:rsid w:val="005F7432"/>
    <w:rsid w:val="00607293"/>
    <w:rsid w:val="00613F9F"/>
    <w:rsid w:val="00614CEF"/>
    <w:rsid w:val="00616A2E"/>
    <w:rsid w:val="00617F65"/>
    <w:rsid w:val="00620B2F"/>
    <w:rsid w:val="00622C60"/>
    <w:rsid w:val="00625015"/>
    <w:rsid w:val="00625F80"/>
    <w:rsid w:val="00627848"/>
    <w:rsid w:val="00637E73"/>
    <w:rsid w:val="00641257"/>
    <w:rsid w:val="006478E6"/>
    <w:rsid w:val="00664023"/>
    <w:rsid w:val="00664992"/>
    <w:rsid w:val="006660A8"/>
    <w:rsid w:val="00674E2A"/>
    <w:rsid w:val="00677A75"/>
    <w:rsid w:val="006835F2"/>
    <w:rsid w:val="0068581E"/>
    <w:rsid w:val="006865E9"/>
    <w:rsid w:val="006917D2"/>
    <w:rsid w:val="00691F3E"/>
    <w:rsid w:val="00693A39"/>
    <w:rsid w:val="00694BFB"/>
    <w:rsid w:val="006A106B"/>
    <w:rsid w:val="006A2544"/>
    <w:rsid w:val="006C24D4"/>
    <w:rsid w:val="006C268C"/>
    <w:rsid w:val="006C523D"/>
    <w:rsid w:val="006D4036"/>
    <w:rsid w:val="006D63B7"/>
    <w:rsid w:val="006E4438"/>
    <w:rsid w:val="006E50D4"/>
    <w:rsid w:val="006E753C"/>
    <w:rsid w:val="006F0E48"/>
    <w:rsid w:val="006F7EED"/>
    <w:rsid w:val="00702368"/>
    <w:rsid w:val="00706E8C"/>
    <w:rsid w:val="007126A9"/>
    <w:rsid w:val="0071361F"/>
    <w:rsid w:val="007138F4"/>
    <w:rsid w:val="007146C3"/>
    <w:rsid w:val="007174C2"/>
    <w:rsid w:val="00733BEA"/>
    <w:rsid w:val="00734EC9"/>
    <w:rsid w:val="00756879"/>
    <w:rsid w:val="007627AD"/>
    <w:rsid w:val="00763560"/>
    <w:rsid w:val="007662B8"/>
    <w:rsid w:val="00767B11"/>
    <w:rsid w:val="007725C8"/>
    <w:rsid w:val="00772D20"/>
    <w:rsid w:val="0077681A"/>
    <w:rsid w:val="00785B54"/>
    <w:rsid w:val="007862CF"/>
    <w:rsid w:val="00787439"/>
    <w:rsid w:val="00787B16"/>
    <w:rsid w:val="00790DB5"/>
    <w:rsid w:val="00795AD8"/>
    <w:rsid w:val="007B322D"/>
    <w:rsid w:val="007C6196"/>
    <w:rsid w:val="007E02CF"/>
    <w:rsid w:val="007E752C"/>
    <w:rsid w:val="007F1CF5"/>
    <w:rsid w:val="007F5426"/>
    <w:rsid w:val="007F6C26"/>
    <w:rsid w:val="00800995"/>
    <w:rsid w:val="00804173"/>
    <w:rsid w:val="0080636D"/>
    <w:rsid w:val="00806948"/>
    <w:rsid w:val="0081057E"/>
    <w:rsid w:val="00810AFE"/>
    <w:rsid w:val="0081249D"/>
    <w:rsid w:val="00814D47"/>
    <w:rsid w:val="008230E0"/>
    <w:rsid w:val="00826417"/>
    <w:rsid w:val="008309AF"/>
    <w:rsid w:val="008312A5"/>
    <w:rsid w:val="00834EDE"/>
    <w:rsid w:val="00834EF7"/>
    <w:rsid w:val="00845AAB"/>
    <w:rsid w:val="008562CD"/>
    <w:rsid w:val="0086028E"/>
    <w:rsid w:val="008610C0"/>
    <w:rsid w:val="008736AA"/>
    <w:rsid w:val="008810F7"/>
    <w:rsid w:val="00884E7D"/>
    <w:rsid w:val="0088626A"/>
    <w:rsid w:val="00891936"/>
    <w:rsid w:val="008A0FCF"/>
    <w:rsid w:val="008A374A"/>
    <w:rsid w:val="008B1581"/>
    <w:rsid w:val="008B15BA"/>
    <w:rsid w:val="008B3100"/>
    <w:rsid w:val="008B48EA"/>
    <w:rsid w:val="008B7F86"/>
    <w:rsid w:val="008C15A9"/>
    <w:rsid w:val="008C36DE"/>
    <w:rsid w:val="008C7352"/>
    <w:rsid w:val="008D275D"/>
    <w:rsid w:val="008D54AA"/>
    <w:rsid w:val="008E00D3"/>
    <w:rsid w:val="008E1B1C"/>
    <w:rsid w:val="008E384D"/>
    <w:rsid w:val="0091083D"/>
    <w:rsid w:val="00913F28"/>
    <w:rsid w:val="00921227"/>
    <w:rsid w:val="00940420"/>
    <w:rsid w:val="009459F9"/>
    <w:rsid w:val="0096259F"/>
    <w:rsid w:val="00980327"/>
    <w:rsid w:val="009837B5"/>
    <w:rsid w:val="00986BCA"/>
    <w:rsid w:val="00991355"/>
    <w:rsid w:val="009939E5"/>
    <w:rsid w:val="00994A65"/>
    <w:rsid w:val="009A0907"/>
    <w:rsid w:val="009A2550"/>
    <w:rsid w:val="009A270D"/>
    <w:rsid w:val="009A7F92"/>
    <w:rsid w:val="009B253B"/>
    <w:rsid w:val="009C048F"/>
    <w:rsid w:val="009C2183"/>
    <w:rsid w:val="009C7345"/>
    <w:rsid w:val="009C736E"/>
    <w:rsid w:val="009D2BD9"/>
    <w:rsid w:val="009D49A9"/>
    <w:rsid w:val="009D7DF6"/>
    <w:rsid w:val="009E1B8F"/>
    <w:rsid w:val="009E412A"/>
    <w:rsid w:val="009F03ED"/>
    <w:rsid w:val="009F1067"/>
    <w:rsid w:val="009F33B1"/>
    <w:rsid w:val="009F550E"/>
    <w:rsid w:val="009F615C"/>
    <w:rsid w:val="00A16B3D"/>
    <w:rsid w:val="00A25612"/>
    <w:rsid w:val="00A26329"/>
    <w:rsid w:val="00A31E01"/>
    <w:rsid w:val="00A33066"/>
    <w:rsid w:val="00A35B03"/>
    <w:rsid w:val="00A527AD"/>
    <w:rsid w:val="00A5618A"/>
    <w:rsid w:val="00A5726B"/>
    <w:rsid w:val="00A64A44"/>
    <w:rsid w:val="00A66FDE"/>
    <w:rsid w:val="00A718CF"/>
    <w:rsid w:val="00A71915"/>
    <w:rsid w:val="00A72E7C"/>
    <w:rsid w:val="00A95B45"/>
    <w:rsid w:val="00A966D2"/>
    <w:rsid w:val="00A96ED5"/>
    <w:rsid w:val="00AB4B5A"/>
    <w:rsid w:val="00AB7350"/>
    <w:rsid w:val="00AC01BB"/>
    <w:rsid w:val="00AC29ED"/>
    <w:rsid w:val="00AC3B58"/>
    <w:rsid w:val="00AD5CD1"/>
    <w:rsid w:val="00AE01E1"/>
    <w:rsid w:val="00AE48A0"/>
    <w:rsid w:val="00AE61BE"/>
    <w:rsid w:val="00AF2260"/>
    <w:rsid w:val="00AF2989"/>
    <w:rsid w:val="00AF6065"/>
    <w:rsid w:val="00AF6E43"/>
    <w:rsid w:val="00B0401E"/>
    <w:rsid w:val="00B05164"/>
    <w:rsid w:val="00B16F25"/>
    <w:rsid w:val="00B24422"/>
    <w:rsid w:val="00B32B62"/>
    <w:rsid w:val="00B46935"/>
    <w:rsid w:val="00B50015"/>
    <w:rsid w:val="00B53A43"/>
    <w:rsid w:val="00B540AE"/>
    <w:rsid w:val="00B556FD"/>
    <w:rsid w:val="00B627D2"/>
    <w:rsid w:val="00B6659E"/>
    <w:rsid w:val="00B716B3"/>
    <w:rsid w:val="00B73A9F"/>
    <w:rsid w:val="00B80C20"/>
    <w:rsid w:val="00B81504"/>
    <w:rsid w:val="00B84168"/>
    <w:rsid w:val="00B844FE"/>
    <w:rsid w:val="00B90D21"/>
    <w:rsid w:val="00B9694D"/>
    <w:rsid w:val="00BA2911"/>
    <w:rsid w:val="00BA6048"/>
    <w:rsid w:val="00BB522D"/>
    <w:rsid w:val="00BC39D0"/>
    <w:rsid w:val="00BC562B"/>
    <w:rsid w:val="00BE0819"/>
    <w:rsid w:val="00BE0A9D"/>
    <w:rsid w:val="00BE2C8C"/>
    <w:rsid w:val="00BE58DA"/>
    <w:rsid w:val="00BF511D"/>
    <w:rsid w:val="00C036BD"/>
    <w:rsid w:val="00C15E8A"/>
    <w:rsid w:val="00C23015"/>
    <w:rsid w:val="00C241AC"/>
    <w:rsid w:val="00C267B0"/>
    <w:rsid w:val="00C319F5"/>
    <w:rsid w:val="00C33014"/>
    <w:rsid w:val="00C33434"/>
    <w:rsid w:val="00C34869"/>
    <w:rsid w:val="00C42EB6"/>
    <w:rsid w:val="00C443BA"/>
    <w:rsid w:val="00C45DB5"/>
    <w:rsid w:val="00C479DB"/>
    <w:rsid w:val="00C5652C"/>
    <w:rsid w:val="00C56C63"/>
    <w:rsid w:val="00C62FE9"/>
    <w:rsid w:val="00C66F3C"/>
    <w:rsid w:val="00C75864"/>
    <w:rsid w:val="00C84BB2"/>
    <w:rsid w:val="00C85096"/>
    <w:rsid w:val="00C907A7"/>
    <w:rsid w:val="00CA0B8B"/>
    <w:rsid w:val="00CA0EEC"/>
    <w:rsid w:val="00CA44C2"/>
    <w:rsid w:val="00CA6194"/>
    <w:rsid w:val="00CB1EA9"/>
    <w:rsid w:val="00CB20EF"/>
    <w:rsid w:val="00CC0827"/>
    <w:rsid w:val="00CD12CB"/>
    <w:rsid w:val="00CD36CF"/>
    <w:rsid w:val="00CD3F81"/>
    <w:rsid w:val="00CE266C"/>
    <w:rsid w:val="00CF0675"/>
    <w:rsid w:val="00CF1678"/>
    <w:rsid w:val="00CF1DCA"/>
    <w:rsid w:val="00CF257A"/>
    <w:rsid w:val="00D00CBC"/>
    <w:rsid w:val="00D121F5"/>
    <w:rsid w:val="00D17529"/>
    <w:rsid w:val="00D176F4"/>
    <w:rsid w:val="00D25A86"/>
    <w:rsid w:val="00D3713A"/>
    <w:rsid w:val="00D42228"/>
    <w:rsid w:val="00D44090"/>
    <w:rsid w:val="00D47E3C"/>
    <w:rsid w:val="00D579FC"/>
    <w:rsid w:val="00D62467"/>
    <w:rsid w:val="00D66A50"/>
    <w:rsid w:val="00D764B5"/>
    <w:rsid w:val="00D804F3"/>
    <w:rsid w:val="00D948E8"/>
    <w:rsid w:val="00DA42F4"/>
    <w:rsid w:val="00DB230E"/>
    <w:rsid w:val="00DB5A19"/>
    <w:rsid w:val="00DB7340"/>
    <w:rsid w:val="00DD1C3F"/>
    <w:rsid w:val="00DD61C3"/>
    <w:rsid w:val="00DE0365"/>
    <w:rsid w:val="00DE09CF"/>
    <w:rsid w:val="00DE526B"/>
    <w:rsid w:val="00DE76D8"/>
    <w:rsid w:val="00DF199D"/>
    <w:rsid w:val="00DF4120"/>
    <w:rsid w:val="00E01542"/>
    <w:rsid w:val="00E128FC"/>
    <w:rsid w:val="00E241DA"/>
    <w:rsid w:val="00E268BE"/>
    <w:rsid w:val="00E365F1"/>
    <w:rsid w:val="00E43182"/>
    <w:rsid w:val="00E465BF"/>
    <w:rsid w:val="00E46C6F"/>
    <w:rsid w:val="00E546B2"/>
    <w:rsid w:val="00E5655B"/>
    <w:rsid w:val="00E60A57"/>
    <w:rsid w:val="00E62F48"/>
    <w:rsid w:val="00E66DB2"/>
    <w:rsid w:val="00E66ECF"/>
    <w:rsid w:val="00E70977"/>
    <w:rsid w:val="00E74458"/>
    <w:rsid w:val="00E81BF7"/>
    <w:rsid w:val="00E831B3"/>
    <w:rsid w:val="00E86621"/>
    <w:rsid w:val="00E95C4F"/>
    <w:rsid w:val="00EA27B3"/>
    <w:rsid w:val="00EB1D16"/>
    <w:rsid w:val="00EB203E"/>
    <w:rsid w:val="00EC1FD8"/>
    <w:rsid w:val="00ED2EE4"/>
    <w:rsid w:val="00EE5578"/>
    <w:rsid w:val="00EE70CB"/>
    <w:rsid w:val="00EF2717"/>
    <w:rsid w:val="00EF6030"/>
    <w:rsid w:val="00EF6719"/>
    <w:rsid w:val="00F23775"/>
    <w:rsid w:val="00F41CA2"/>
    <w:rsid w:val="00F42B42"/>
    <w:rsid w:val="00F4337F"/>
    <w:rsid w:val="00F443C0"/>
    <w:rsid w:val="00F5283C"/>
    <w:rsid w:val="00F56D1E"/>
    <w:rsid w:val="00F615D4"/>
    <w:rsid w:val="00F6163F"/>
    <w:rsid w:val="00F62EFB"/>
    <w:rsid w:val="00F641C9"/>
    <w:rsid w:val="00F667ED"/>
    <w:rsid w:val="00F674DF"/>
    <w:rsid w:val="00F81249"/>
    <w:rsid w:val="00F83092"/>
    <w:rsid w:val="00F857A4"/>
    <w:rsid w:val="00F939A4"/>
    <w:rsid w:val="00F94B1D"/>
    <w:rsid w:val="00F95E2F"/>
    <w:rsid w:val="00FA0B17"/>
    <w:rsid w:val="00FA6513"/>
    <w:rsid w:val="00FA6686"/>
    <w:rsid w:val="00FA7B09"/>
    <w:rsid w:val="00FC74E6"/>
    <w:rsid w:val="00FD2D77"/>
    <w:rsid w:val="00FD6796"/>
    <w:rsid w:val="00FE067E"/>
    <w:rsid w:val="00FE0AA3"/>
    <w:rsid w:val="00FE399C"/>
    <w:rsid w:val="00FE406E"/>
    <w:rsid w:val="00FE7D88"/>
    <w:rsid w:val="00FF1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E61C491"/>
  <w15:chartTrackingRefBased/>
  <w15:docId w15:val="{6FFF3E3D-C4F9-41E4-AC18-366A4E671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0F044E"/>
  </w:style>
  <w:style w:type="paragraph" w:styleId="Heading4">
    <w:name w:val="heading 4"/>
    <w:basedOn w:val="Normal"/>
    <w:link w:val="Heading4Char"/>
    <w:uiPriority w:val="9"/>
    <w:qFormat/>
    <w:locked/>
    <w:rsid w:val="00991355"/>
    <w:pPr>
      <w:spacing w:before="100" w:beforeAutospacing="1" w:after="100" w:afterAutospacing="1" w:line="240" w:lineRule="auto"/>
      <w:outlineLvl w:val="3"/>
    </w:pPr>
    <w:rPr>
      <w:rFonts w:ascii="Times New Roman" w:eastAsiaTheme="minorEastAsia"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E81BF7"/>
    <w:rPr>
      <w:rFonts w:eastAsia="Calibri"/>
      <w:b/>
      <w:caps/>
      <w:color w:val="000000"/>
      <w:sz w:val="24"/>
    </w:rPr>
  </w:style>
  <w:style w:type="character" w:customStyle="1" w:styleId="SectionBodyChar">
    <w:name w:val="Section Body Char"/>
    <w:link w:val="SectionBody"/>
    <w:rsid w:val="00E81BF7"/>
    <w:rPr>
      <w:rFonts w:eastAsia="Calibri"/>
      <w:color w:val="000000"/>
    </w:rPr>
  </w:style>
  <w:style w:type="character" w:customStyle="1" w:styleId="SectionHeadingChar">
    <w:name w:val="Section Heading Char"/>
    <w:link w:val="SectionHeading"/>
    <w:rsid w:val="00E81BF7"/>
    <w:rPr>
      <w:rFonts w:eastAsia="Calibri"/>
      <w:b/>
      <w:color w:val="000000"/>
    </w:rPr>
  </w:style>
  <w:style w:type="paragraph" w:styleId="BalloonText">
    <w:name w:val="Balloon Text"/>
    <w:basedOn w:val="Normal"/>
    <w:link w:val="BalloonTextChar"/>
    <w:uiPriority w:val="99"/>
    <w:semiHidden/>
    <w:unhideWhenUsed/>
    <w:locked/>
    <w:rsid w:val="00E81BF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BF7"/>
    <w:rPr>
      <w:rFonts w:ascii="Segoe UI" w:hAnsi="Segoe UI" w:cs="Segoe UI"/>
      <w:sz w:val="18"/>
      <w:szCs w:val="18"/>
    </w:rPr>
  </w:style>
  <w:style w:type="paragraph" w:styleId="CommentText">
    <w:name w:val="annotation text"/>
    <w:basedOn w:val="Normal"/>
    <w:link w:val="CommentTextChar"/>
    <w:uiPriority w:val="99"/>
    <w:semiHidden/>
    <w:locked/>
    <w:rsid w:val="00E81BF7"/>
    <w:pPr>
      <w:spacing w:line="240" w:lineRule="auto"/>
    </w:pPr>
    <w:rPr>
      <w:sz w:val="20"/>
      <w:szCs w:val="20"/>
    </w:rPr>
  </w:style>
  <w:style w:type="character" w:customStyle="1" w:styleId="CommentTextChar">
    <w:name w:val="Comment Text Char"/>
    <w:basedOn w:val="DefaultParagraphFont"/>
    <w:link w:val="CommentText"/>
    <w:uiPriority w:val="99"/>
    <w:semiHidden/>
    <w:rsid w:val="00E81BF7"/>
    <w:rPr>
      <w:sz w:val="20"/>
      <w:szCs w:val="20"/>
    </w:rPr>
  </w:style>
  <w:style w:type="character" w:styleId="CommentReference">
    <w:name w:val="annotation reference"/>
    <w:basedOn w:val="DefaultParagraphFont"/>
    <w:uiPriority w:val="99"/>
    <w:semiHidden/>
    <w:locked/>
    <w:rsid w:val="00E81BF7"/>
    <w:rPr>
      <w:sz w:val="16"/>
      <w:szCs w:val="16"/>
    </w:rPr>
  </w:style>
  <w:style w:type="paragraph" w:styleId="Revision">
    <w:name w:val="Revision"/>
    <w:hidden/>
    <w:uiPriority w:val="99"/>
    <w:semiHidden/>
    <w:rsid w:val="00E81BF7"/>
    <w:pPr>
      <w:spacing w:line="240" w:lineRule="auto"/>
    </w:pPr>
  </w:style>
  <w:style w:type="character" w:styleId="PageNumber">
    <w:name w:val="page number"/>
    <w:basedOn w:val="DefaultParagraphFont"/>
    <w:uiPriority w:val="99"/>
    <w:semiHidden/>
    <w:locked/>
    <w:rsid w:val="00E81BF7"/>
  </w:style>
  <w:style w:type="character" w:styleId="Hyperlink">
    <w:name w:val="Hyperlink"/>
    <w:basedOn w:val="DefaultParagraphFont"/>
    <w:uiPriority w:val="99"/>
    <w:semiHidden/>
    <w:unhideWhenUsed/>
    <w:locked/>
    <w:rsid w:val="0081057E"/>
    <w:rPr>
      <w:color w:val="0000FF"/>
      <w:u w:val="single"/>
    </w:rPr>
  </w:style>
  <w:style w:type="character" w:customStyle="1" w:styleId="Heading4Char">
    <w:name w:val="Heading 4 Char"/>
    <w:basedOn w:val="DefaultParagraphFont"/>
    <w:link w:val="Heading4"/>
    <w:uiPriority w:val="9"/>
    <w:rsid w:val="00991355"/>
    <w:rPr>
      <w:rFonts w:ascii="Times New Roman" w:eastAsiaTheme="minorEastAsia" w:hAnsi="Times New Roman" w:cs="Times New Roman"/>
      <w:b/>
      <w:bCs/>
      <w:color w:val="auto"/>
      <w:sz w:val="24"/>
      <w:szCs w:val="24"/>
    </w:rPr>
  </w:style>
  <w:style w:type="paragraph" w:styleId="NormalWeb">
    <w:name w:val="Normal (Web)"/>
    <w:basedOn w:val="Normal"/>
    <w:uiPriority w:val="99"/>
    <w:semiHidden/>
    <w:unhideWhenUsed/>
    <w:locked/>
    <w:rsid w:val="00991355"/>
    <w:pPr>
      <w:spacing w:before="100" w:beforeAutospacing="1" w:after="100" w:afterAutospacing="1" w:line="240" w:lineRule="auto"/>
    </w:pPr>
    <w:rPr>
      <w:rFonts w:ascii="Times New Roman" w:eastAsiaTheme="minorEastAsia"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2427368">
      <w:bodyDiv w:val="1"/>
      <w:marLeft w:val="0"/>
      <w:marRight w:val="0"/>
      <w:marTop w:val="0"/>
      <w:marBottom w:val="0"/>
      <w:divBdr>
        <w:top w:val="none" w:sz="0" w:space="0" w:color="auto"/>
        <w:left w:val="none" w:sz="0" w:space="0" w:color="auto"/>
        <w:bottom w:val="none" w:sz="0" w:space="0" w:color="auto"/>
        <w:right w:val="none" w:sz="0" w:space="0" w:color="auto"/>
      </w:divBdr>
    </w:div>
    <w:div w:id="951714875">
      <w:bodyDiv w:val="1"/>
      <w:marLeft w:val="0"/>
      <w:marRight w:val="0"/>
      <w:marTop w:val="0"/>
      <w:marBottom w:val="0"/>
      <w:divBdr>
        <w:top w:val="none" w:sz="0" w:space="0" w:color="auto"/>
        <w:left w:val="none" w:sz="0" w:space="0" w:color="auto"/>
        <w:bottom w:val="none" w:sz="0" w:space="0" w:color="auto"/>
        <w:right w:val="none" w:sz="0" w:space="0" w:color="auto"/>
      </w:divBdr>
    </w:div>
    <w:div w:id="1183397139">
      <w:bodyDiv w:val="1"/>
      <w:marLeft w:val="0"/>
      <w:marRight w:val="0"/>
      <w:marTop w:val="0"/>
      <w:marBottom w:val="0"/>
      <w:divBdr>
        <w:top w:val="none" w:sz="0" w:space="0" w:color="auto"/>
        <w:left w:val="none" w:sz="0" w:space="0" w:color="auto"/>
        <w:bottom w:val="none" w:sz="0" w:space="0" w:color="auto"/>
        <w:right w:val="none" w:sz="0" w:space="0" w:color="auto"/>
      </w:divBdr>
    </w:div>
    <w:div w:id="1413114600">
      <w:bodyDiv w:val="1"/>
      <w:marLeft w:val="0"/>
      <w:marRight w:val="0"/>
      <w:marTop w:val="0"/>
      <w:marBottom w:val="0"/>
      <w:divBdr>
        <w:top w:val="none" w:sz="0" w:space="0" w:color="auto"/>
        <w:left w:val="none" w:sz="0" w:space="0" w:color="auto"/>
        <w:bottom w:val="none" w:sz="0" w:space="0" w:color="auto"/>
        <w:right w:val="none" w:sz="0" w:space="0" w:color="auto"/>
      </w:divBdr>
    </w:div>
    <w:div w:id="149699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062ACC"/>
    <w:rsid w:val="00157A5F"/>
    <w:rsid w:val="001B0082"/>
    <w:rsid w:val="001F05A2"/>
    <w:rsid w:val="00287C50"/>
    <w:rsid w:val="002E6785"/>
    <w:rsid w:val="0047373D"/>
    <w:rsid w:val="004F77BF"/>
    <w:rsid w:val="0066236D"/>
    <w:rsid w:val="00852EE4"/>
    <w:rsid w:val="009D281B"/>
    <w:rsid w:val="00A3015D"/>
    <w:rsid w:val="00AB3B26"/>
    <w:rsid w:val="00B36EBA"/>
    <w:rsid w:val="00BD066E"/>
    <w:rsid w:val="00C546B2"/>
    <w:rsid w:val="00C9337F"/>
    <w:rsid w:val="00D72D41"/>
    <w:rsid w:val="00E96F4E"/>
    <w:rsid w:val="00EC6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B36EB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61307-C61F-4CB9-931D-3D1948874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848</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10</cp:revision>
  <cp:lastPrinted>2021-03-01T13:25:00Z</cp:lastPrinted>
  <dcterms:created xsi:type="dcterms:W3CDTF">2021-02-22T19:41:00Z</dcterms:created>
  <dcterms:modified xsi:type="dcterms:W3CDTF">2021-03-01T13:25:00Z</dcterms:modified>
</cp:coreProperties>
</file>